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3A6DD9">
        <w:rPr>
          <w:rFonts w:ascii="PT Astra Serif" w:hAnsi="PT Astra Serif" w:cs="Times New Roman"/>
          <w:b/>
          <w:sz w:val="24"/>
          <w:szCs w:val="24"/>
        </w:rPr>
        <w:t>по минимально допустимой цене</w:t>
      </w:r>
      <w:r w:rsidR="004B6B59" w:rsidRPr="004B6B59">
        <w:rPr>
          <w:rFonts w:ascii="PT Astra Serif" w:hAnsi="PT Astra Serif" w:cs="Times New Roman"/>
          <w:b/>
          <w:sz w:val="24"/>
          <w:szCs w:val="24"/>
        </w:rPr>
        <w:t xml:space="preserve"> в электронной форме</w:t>
      </w:r>
      <w:r w:rsidR="004B6B5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A44214">
        <w:rPr>
          <w:rFonts w:ascii="PT Astra Serif" w:hAnsi="PT Astra Serif" w:cs="Times New Roman"/>
          <w:b/>
          <w:sz w:val="24"/>
          <w:szCs w:val="24"/>
        </w:rPr>
        <w:t>02.07.2026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A44214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 минимально допустимой цене</w:t>
            </w:r>
            <w:r w:rsidR="004B6B59">
              <w:rPr>
                <w:rFonts w:ascii="PT Astra Serif" w:hAnsi="PT Astra Serif" w:cs="Times New Roman"/>
              </w:rPr>
              <w:t xml:space="preserve"> 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A44214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A44214">
              <w:rPr>
                <w:rFonts w:ascii="PT Astra Serif" w:hAnsi="PT Astra Serif" w:cs="Times New Roman"/>
                <w:szCs w:val="24"/>
              </w:rPr>
              <w:t>по минимально допустимой цене</w:t>
            </w:r>
            <w:r w:rsidR="004B6B59" w:rsidRPr="004B6B59">
              <w:rPr>
                <w:rFonts w:ascii="PT Astra Serif" w:hAnsi="PT Astra Serif" w:cs="Times New Roman"/>
                <w:szCs w:val="24"/>
              </w:rPr>
              <w:t xml:space="preserve">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853EAC">
        <w:trPr>
          <w:trHeight w:val="2056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EB7073" w:rsidP="00EB7073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Нежилое здание </w:t>
            </w:r>
            <w:r w:rsidR="00642DFF">
              <w:rPr>
                <w:rFonts w:ascii="PT Astra Serif" w:hAnsi="PT Astra Serif" w:cs="Times New Roman"/>
              </w:rPr>
              <w:t xml:space="preserve">и земельный участок 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A44214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</w:t>
            </w:r>
            <w:r w:rsidRPr="00A44214">
              <w:rPr>
                <w:rFonts w:ascii="PT Astra Serif" w:hAnsi="PT Astra Serif" w:cs="Times New Roman"/>
              </w:rPr>
              <w:t xml:space="preserve">от </w:t>
            </w:r>
            <w:r w:rsidR="00A44214" w:rsidRPr="00A44214">
              <w:rPr>
                <w:rFonts w:ascii="PT Astra Serif" w:hAnsi="PT Astra Serif" w:cs="Times New Roman"/>
              </w:rPr>
              <w:t>01.07.2026</w:t>
            </w:r>
            <w:r w:rsidRPr="00A44214">
              <w:rPr>
                <w:rFonts w:ascii="PT Astra Serif" w:hAnsi="PT Astra Serif" w:cs="Times New Roman"/>
              </w:rPr>
              <w:t xml:space="preserve">                №</w:t>
            </w:r>
            <w:r w:rsidR="00A44214" w:rsidRPr="00A44214">
              <w:rPr>
                <w:rFonts w:ascii="PT Astra Serif" w:hAnsi="PT Astra Serif" w:cs="Times New Roman"/>
              </w:rPr>
              <w:t>1235</w:t>
            </w:r>
            <w:r w:rsidR="00326FF3" w:rsidRPr="00A4421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  <w:r w:rsidR="003A6DD9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1B00A7" w:rsidRPr="004167F4" w:rsidTr="00853EAC">
        <w:trPr>
          <w:trHeight w:val="165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853EAC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642DFF">
              <w:rPr>
                <w:rFonts w:ascii="PT Astra Serif" w:hAnsi="PT Astra Serif"/>
              </w:rPr>
              <w:t>Нежило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здани</w:t>
            </w:r>
            <w:r>
              <w:rPr>
                <w:rFonts w:ascii="PT Astra Serif" w:hAnsi="PT Astra Serif"/>
              </w:rPr>
              <w:t>е</w:t>
            </w:r>
            <w:r w:rsidRPr="00642DFF">
              <w:rPr>
                <w:rFonts w:ascii="PT Astra Serif" w:hAnsi="PT Astra Serif"/>
              </w:rPr>
              <w:t xml:space="preserve"> общей площадью 448,4 кв.м, расположенно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по адресу: Ханты-Мансийский автономный округ - Югра, г. Югорск, мкр-н Югорск-2, д. 32 (кадастровый номер 86:22:0015001:378) и земельн</w:t>
            </w:r>
            <w:r>
              <w:rPr>
                <w:rFonts w:ascii="PT Astra Serif" w:hAnsi="PT Astra Serif"/>
              </w:rPr>
              <w:t xml:space="preserve">ый </w:t>
            </w:r>
            <w:r w:rsidRPr="00642DFF">
              <w:rPr>
                <w:rFonts w:ascii="PT Astra Serif" w:hAnsi="PT Astra Serif"/>
              </w:rPr>
              <w:t>участ</w:t>
            </w:r>
            <w:r>
              <w:rPr>
                <w:rFonts w:ascii="PT Astra Serif" w:hAnsi="PT Astra Serif"/>
              </w:rPr>
              <w:t xml:space="preserve">ок </w:t>
            </w:r>
            <w:r w:rsidRPr="00642DFF">
              <w:rPr>
                <w:rFonts w:ascii="PT Astra Serif" w:hAnsi="PT Astra Serif"/>
              </w:rPr>
              <w:t xml:space="preserve">общей площадью 1001 </w:t>
            </w:r>
            <w:r w:rsidR="00853EAC">
              <w:rPr>
                <w:rFonts w:ascii="PT Astra Serif" w:hAnsi="PT Astra Serif"/>
              </w:rPr>
              <w:t>(+/-11)</w:t>
            </w:r>
            <w:r w:rsidRPr="00642DFF">
              <w:rPr>
                <w:rFonts w:ascii="PT Astra Serif" w:hAnsi="PT Astra Serif"/>
              </w:rPr>
              <w:t xml:space="preserve">кв.м </w:t>
            </w:r>
            <w:r w:rsidR="00853EAC">
              <w:rPr>
                <w:rFonts w:ascii="PT Astra Serif" w:hAnsi="PT Astra Serif"/>
              </w:rPr>
              <w:t>(</w:t>
            </w:r>
            <w:r w:rsidRPr="00642DFF">
              <w:rPr>
                <w:rFonts w:ascii="PT Astra Serif" w:hAnsi="PT Astra Serif"/>
              </w:rPr>
              <w:t>кадастровый номер 86:22:0015001:1802)</w:t>
            </w:r>
            <w:r w:rsidR="00853EAC">
              <w:rPr>
                <w:rFonts w:ascii="PT Astra Serif" w:hAnsi="PT Astra Serif"/>
              </w:rPr>
              <w:t>, вид разрешенного использования: общежития (214003003004)</w:t>
            </w:r>
          </w:p>
        </w:tc>
      </w:tr>
      <w:tr w:rsidR="001B00A7" w:rsidRPr="004167F4" w:rsidTr="00853EAC">
        <w:trPr>
          <w:trHeight w:val="45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853EAC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зарегистрировано</w:t>
            </w:r>
          </w:p>
        </w:tc>
      </w:tr>
      <w:tr w:rsidR="001B00A7" w:rsidRPr="004167F4" w:rsidTr="00642DFF">
        <w:trPr>
          <w:trHeight w:val="2489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642DFF" w:rsidRPr="008A5FB7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b/>
              </w:rPr>
            </w:pPr>
            <w:r w:rsidRPr="008A5FB7">
              <w:rPr>
                <w:rFonts w:ascii="PT Astra Serif" w:hAnsi="PT Astra Serif" w:cs="Times New Roman"/>
              </w:rPr>
              <w:t xml:space="preserve">ВНИМАНИЕ! </w:t>
            </w:r>
            <w:r w:rsidRPr="008A5FB7">
              <w:rPr>
                <w:rFonts w:ascii="PT Astra Serif" w:hAnsi="PT Astra Serif" w:cs="Times New Roman"/>
                <w:b/>
              </w:rPr>
              <w:t xml:space="preserve">Стоимость земельного участка является фиксированной и составляет 466 466,00 рублей. </w:t>
            </w:r>
          </w:p>
          <w:p w:rsidR="001B00A7" w:rsidRPr="00642DFF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5FB7">
              <w:rPr>
                <w:rFonts w:ascii="PT Astra Serif" w:hAnsi="PT Astra Serif" w:cs="Times New Roman"/>
              </w:rPr>
              <w:t>Торги предусматривают проведение процедуры в отношении нежилого здания, при приобретении которого помимо его состоявшейся стоимости по итогам торгов, так же оплачивается фиксированная сумма земельного участка</w:t>
            </w:r>
          </w:p>
        </w:tc>
      </w:tr>
      <w:tr w:rsidR="001B00A7" w:rsidRPr="004167F4" w:rsidTr="008A5FB7">
        <w:trPr>
          <w:trHeight w:val="551"/>
        </w:trPr>
        <w:tc>
          <w:tcPr>
            <w:tcW w:w="2802" w:type="dxa"/>
            <w:gridSpan w:val="2"/>
          </w:tcPr>
          <w:p w:rsidR="00EA70E9" w:rsidRPr="004167F4" w:rsidRDefault="003A6DD9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Рыночная стоимость объекта недвижимости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412 763,00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3A6DD9" w:rsidP="003A6DD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Задаток (1</w:t>
            </w:r>
            <w:r w:rsidR="004B6B59" w:rsidRPr="004167F4">
              <w:rPr>
                <w:rFonts w:ascii="PT Astra Serif" w:hAnsi="PT Astra Serif" w:cs="Times New Roman"/>
              </w:rPr>
              <w:t xml:space="preserve"> %</w:t>
            </w:r>
            <w:r>
              <w:rPr>
                <w:rFonts w:ascii="PT Astra Serif" w:hAnsi="PT Astra Serif" w:cs="Times New Roman"/>
              </w:rPr>
              <w:t xml:space="preserve"> от рыночной стоимости</w:t>
            </w:r>
            <w:r w:rsidR="004B6B59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3A6DD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4 127,63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4B6B59" w:rsidP="003A6DD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Минимальн</w:t>
            </w:r>
            <w:r w:rsidR="003A6DD9">
              <w:rPr>
                <w:rFonts w:ascii="PT Astra Serif" w:hAnsi="PT Astra Serif" w:cs="Times New Roman"/>
              </w:rPr>
              <w:t xml:space="preserve">ое предложение (5% от рыночной стоимости), </w:t>
            </w:r>
            <w:r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3A6DD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20 638,15</w:t>
            </w:r>
          </w:p>
        </w:tc>
      </w:tr>
      <w:tr w:rsidR="001B00A7" w:rsidRPr="004167F4" w:rsidTr="001E05C8">
        <w:trPr>
          <w:trHeight w:val="10077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ЭП  в  порядке, определённом в регламенте ТС ЭП. Реквизиты для перечисления средств и назначение платежа представлены в ТС пункт меню «Информация   по   ТС»   подпункт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момент подачи заявки на участие и её регистрации ЭП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ЭП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Разблокирование задатка производится в порядке, определённом в регламенте ТС ЭП.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ЭП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8A5FB7">
        <w:trPr>
          <w:trHeight w:val="188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556853" w:rsidRPr="00556853" w:rsidRDefault="00556853" w:rsidP="00556853">
            <w:pPr>
              <w:pStyle w:val="a7"/>
              <w:jc w:val="both"/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цене, осуществляется </w:t>
            </w:r>
            <w:r w:rsidRPr="00556853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не ранее чем через десять дней и не позднее двадцати дней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со дня размещения на официальном сайте в сети "Интернет" протокола об итогах продажи по минимально допустимой цене.</w:t>
            </w:r>
          </w:p>
          <w:p w:rsidR="00556853" w:rsidRPr="00556853" w:rsidRDefault="00556853" w:rsidP="00556853">
            <w:pPr>
              <w:pStyle w:val="a7"/>
              <w:jc w:val="both"/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</w:pPr>
          </w:p>
          <w:p w:rsidR="001B00A7" w:rsidRPr="004167F4" w:rsidRDefault="00556853" w:rsidP="00556853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государственного или муниципального имущества </w:t>
            </w:r>
            <w:r w:rsidRPr="00556853">
              <w:rPr>
                <w:rStyle w:val="a8"/>
                <w:rFonts w:ascii="PT Astra Serif" w:hAnsi="PT Astra Serif"/>
                <w:iCs w:val="0"/>
                <w:sz w:val="22"/>
                <w:szCs w:val="22"/>
              </w:rPr>
              <w:t>с лицом, подавшим предпоследнее предложение о цене, осуществляется в течение пяти рабочих дней со дня признания покупателя уклонившимся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556853">
              <w:rPr>
                <w:rStyle w:val="a8"/>
                <w:rFonts w:ascii="PT Astra Serif" w:hAnsi="PT Astra Serif"/>
                <w:iCs w:val="0"/>
                <w:sz w:val="22"/>
                <w:szCs w:val="22"/>
              </w:rPr>
              <w:t>или отказавшимся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от заключения договора купли-продажи такого имущества.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9610E4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Оплата по договору</w:t>
            </w:r>
            <w:r w:rsidR="001B00A7" w:rsidRPr="004167F4">
              <w:rPr>
                <w:rFonts w:ascii="PT Astra Serif" w:hAnsi="PT Astra Serif" w:cs="Times New Roman"/>
              </w:rPr>
              <w:t xml:space="preserve"> купли-продажи  имущества  производится единовременно  </w:t>
            </w:r>
            <w:r w:rsidR="001B00A7"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="001B00A7"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Любое  лицо  (независимо  от 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2)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>Для  подачи  заявки  на  участие  в  продаже Претендент должен быть зарегистрирован в ТС ЭП</w:t>
            </w:r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9610E4">
        <w:trPr>
          <w:trHeight w:val="406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67663E" w:rsidRPr="004167F4" w:rsidTr="009610E4">
        <w:trPr>
          <w:trHeight w:val="624"/>
        </w:trPr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A44214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02</w:t>
            </w:r>
            <w:r w:rsidR="0067663E">
              <w:rPr>
                <w:rFonts w:ascii="PT Astra Serif" w:hAnsi="PT Astra Serif" w:cs="Times New Roman"/>
              </w:rPr>
              <w:t>.0</w:t>
            </w:r>
            <w:r>
              <w:rPr>
                <w:rFonts w:ascii="PT Astra Serif" w:hAnsi="PT Astra Serif" w:cs="Times New Roman"/>
              </w:rPr>
              <w:t>7</w:t>
            </w:r>
            <w:r w:rsidR="0067663E">
              <w:rPr>
                <w:rFonts w:ascii="PT Astra Serif" w:hAnsi="PT Astra Serif" w:cs="Times New Roman"/>
              </w:rPr>
              <w:t>.2026 1</w:t>
            </w:r>
            <w:r>
              <w:rPr>
                <w:rFonts w:ascii="PT Astra Serif" w:hAnsi="PT Astra Serif" w:cs="Times New Roman"/>
              </w:rPr>
              <w:t>6</w:t>
            </w:r>
            <w:r w:rsidR="0067663E">
              <w:rPr>
                <w:rFonts w:ascii="PT Astra Serif" w:hAnsi="PT Astra Serif" w:cs="Times New Roman"/>
              </w:rPr>
              <w:t>:00</w:t>
            </w:r>
          </w:p>
        </w:tc>
        <w:tc>
          <w:tcPr>
            <w:tcW w:w="4677" w:type="dxa"/>
            <w:vMerge w:val="restart"/>
            <w:vAlign w:val="center"/>
          </w:tcPr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67663E" w:rsidRPr="004167F4" w:rsidRDefault="0067663E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>
              <w:t xml:space="preserve"> </w:t>
            </w:r>
            <w:hyperlink r:id="rId6" w:history="1">
              <w:r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>
              <w:rPr>
                <w:rFonts w:ascii="PT Astra Serif" w:hAnsi="PT Astra Serif" w:cs="Times New Roman"/>
              </w:rPr>
              <w:t xml:space="preserve"> и может отличаться от серверного времени ЭП (электронной площадки). Фактическое время начала и окончания подачи заявок будет указано на ЭП при подаче заявки претендентом. </w:t>
            </w: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67663E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A44214">
              <w:rPr>
                <w:rFonts w:ascii="PT Astra Serif" w:hAnsi="PT Astra Serif" w:cs="Times New Roman"/>
              </w:rPr>
              <w:t>3.08</w:t>
            </w:r>
            <w:r>
              <w:rPr>
                <w:rFonts w:ascii="PT Astra Serif" w:hAnsi="PT Astra Serif" w:cs="Times New Roman"/>
              </w:rPr>
              <w:t>.2026 1</w:t>
            </w:r>
            <w:r w:rsidR="00A4421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:00</w:t>
            </w:r>
            <w:r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Дата </w:t>
            </w:r>
            <w:r>
              <w:rPr>
                <w:rFonts w:ascii="PT Astra Serif" w:hAnsi="PT Astra Serif" w:cs="Times New Roman"/>
              </w:rPr>
              <w:t>рассмотрения заявок на участие (дата определения участников)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A44214" w:rsidP="004B4F6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24.08</w:t>
            </w:r>
            <w:r w:rsidR="0067663E">
              <w:rPr>
                <w:rFonts w:ascii="PT Astra Serif" w:hAnsi="PT Astra Serif" w:cs="Times New Roman"/>
              </w:rPr>
              <w:t>.2026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67663E">
        <w:trPr>
          <w:trHeight w:val="444"/>
        </w:trPr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и время начала торговой сессии</w:t>
            </w:r>
          </w:p>
        </w:tc>
        <w:tc>
          <w:tcPr>
            <w:tcW w:w="2410" w:type="dxa"/>
            <w:gridSpan w:val="2"/>
            <w:vAlign w:val="center"/>
          </w:tcPr>
          <w:p w:rsidR="0067663E" w:rsidRDefault="00A44214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  <w:r w:rsidR="0067663E">
              <w:rPr>
                <w:rFonts w:ascii="PT Astra Serif" w:hAnsi="PT Astra Serif" w:cs="Times New Roman"/>
              </w:rPr>
              <w:t>.0</w:t>
            </w:r>
            <w:r>
              <w:rPr>
                <w:rFonts w:ascii="PT Astra Serif" w:hAnsi="PT Astra Serif" w:cs="Times New Roman"/>
              </w:rPr>
              <w:t>8</w:t>
            </w:r>
            <w:r w:rsidR="0067663E">
              <w:rPr>
                <w:rFonts w:ascii="PT Astra Serif" w:hAnsi="PT Astra Serif" w:cs="Times New Roman"/>
              </w:rPr>
              <w:t>.2026 10:00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610E4" w:rsidP="0067663E">
            <w:pPr>
              <w:jc w:val="both"/>
              <w:rPr>
                <w:rFonts w:ascii="PT Astra Serif" w:hAnsi="PT Astra Serif" w:cs="Times New Roman"/>
              </w:rPr>
            </w:pPr>
            <w:r w:rsidRPr="00556853">
              <w:rPr>
                <w:rStyle w:val="a8"/>
                <w:rFonts w:ascii="PT Astra Serif" w:hAnsi="PT Astra Serif"/>
                <w:b/>
                <w:i w:val="0"/>
                <w:iCs w:val="0"/>
              </w:rPr>
              <w:t>не ранее чем через десять дней и не позднее двадцати дней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</w:rPr>
              <w:t xml:space="preserve"> со дня размещения на официальном сайте в сети "Интернет" протокола об итогах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DE6AF7" w:rsidRPr="004167F4" w:rsidRDefault="00A44214" w:rsidP="0067663E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DF409C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Имущество было выставлено на продажу:</w:t>
            </w:r>
          </w:p>
          <w:p w:rsidR="00DF409C" w:rsidRDefault="004F1287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r w:rsidR="00DF409C">
              <w:rPr>
                <w:rFonts w:ascii="PT Astra Serif" w:eastAsia="Times New Roman" w:hAnsi="PT Astra Serif" w:cs="Times New Roman"/>
                <w:color w:val="000000"/>
              </w:rPr>
              <w:t xml:space="preserve">Аукцион в электронной форме, </w:t>
            </w:r>
            <w:r w:rsidR="00DF409C" w:rsidRPr="00DF409C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proofErr w:type="spellStart"/>
            <w:r w:rsidR="00DF409C" w:rsidRPr="00DF409C">
              <w:rPr>
                <w:rFonts w:ascii="PT Astra Serif" w:eastAsia="Times New Roman" w:hAnsi="PT Astra Serif" w:cs="Times New Roman"/>
                <w:color w:val="000000"/>
              </w:rPr>
              <w:t>SBR012</w:t>
            </w:r>
            <w:proofErr w:type="spellEnd"/>
            <w:r w:rsidR="00DF409C" w:rsidRPr="00DF409C">
              <w:rPr>
                <w:rFonts w:ascii="PT Astra Serif" w:eastAsia="Times New Roman" w:hAnsi="PT Astra Serif" w:cs="Times New Roman"/>
                <w:color w:val="000000"/>
              </w:rPr>
              <w:t>-2604070069.1</w:t>
            </w:r>
          </w:p>
          <w:p w:rsidR="001B00A7" w:rsidRPr="009610E4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В соответствии с протоколом об итогах от 14.05.2026 №2 процедура продажи не состоялась.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4F1287" w:rsidRDefault="004F1287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Публичное предложение в электронной форме, </w:t>
            </w:r>
            <w:r w:rsidR="009610E4" w:rsidRPr="009610E4">
              <w:rPr>
                <w:rFonts w:ascii="PT Astra Serif" w:hAnsi="PT Astra Serif" w:cs="Times New Roman"/>
              </w:rPr>
              <w:t>№</w:t>
            </w:r>
            <w:proofErr w:type="spellStart"/>
            <w:r w:rsidR="009610E4" w:rsidRPr="009610E4">
              <w:rPr>
                <w:rFonts w:ascii="PT Astra Serif" w:hAnsi="PT Astra Serif" w:cs="Times New Roman"/>
              </w:rPr>
              <w:t>SBR012</w:t>
            </w:r>
            <w:proofErr w:type="spellEnd"/>
            <w:r w:rsidR="009610E4" w:rsidRPr="009610E4">
              <w:rPr>
                <w:rFonts w:ascii="PT Astra Serif" w:hAnsi="PT Astra Serif" w:cs="Times New Roman"/>
              </w:rPr>
              <w:t>-2605250088.1</w:t>
            </w:r>
          </w:p>
          <w:p w:rsidR="009610E4" w:rsidRPr="004F1287" w:rsidRDefault="009610E4" w:rsidP="009610E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В соответствии с протоколом об итогах от 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30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.0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.2026 №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5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процедура продажи не состоялась.</w:t>
            </w:r>
            <w:bookmarkStart w:id="0" w:name="_GoBack"/>
            <w:bookmarkEnd w:id="0"/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853E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1E05C8"/>
    <w:rsid w:val="002057C9"/>
    <w:rsid w:val="00210668"/>
    <w:rsid w:val="002369A0"/>
    <w:rsid w:val="00250659"/>
    <w:rsid w:val="00261177"/>
    <w:rsid w:val="002A2CF1"/>
    <w:rsid w:val="002D4C90"/>
    <w:rsid w:val="002F4D34"/>
    <w:rsid w:val="003132E7"/>
    <w:rsid w:val="003150B0"/>
    <w:rsid w:val="0031799F"/>
    <w:rsid w:val="00326FF3"/>
    <w:rsid w:val="003A6DD9"/>
    <w:rsid w:val="003F10F9"/>
    <w:rsid w:val="004167F4"/>
    <w:rsid w:val="00435E12"/>
    <w:rsid w:val="00442A40"/>
    <w:rsid w:val="004802FD"/>
    <w:rsid w:val="00484968"/>
    <w:rsid w:val="004867FC"/>
    <w:rsid w:val="004B4F62"/>
    <w:rsid w:val="004B6B59"/>
    <w:rsid w:val="004E7765"/>
    <w:rsid w:val="004F1287"/>
    <w:rsid w:val="00553321"/>
    <w:rsid w:val="00556853"/>
    <w:rsid w:val="005A63E7"/>
    <w:rsid w:val="005F783A"/>
    <w:rsid w:val="006422DA"/>
    <w:rsid w:val="00642DFF"/>
    <w:rsid w:val="00675BF2"/>
    <w:rsid w:val="0067663E"/>
    <w:rsid w:val="006B118F"/>
    <w:rsid w:val="006C6BB5"/>
    <w:rsid w:val="006D028A"/>
    <w:rsid w:val="006D2B50"/>
    <w:rsid w:val="007026C5"/>
    <w:rsid w:val="007654A7"/>
    <w:rsid w:val="007E40FA"/>
    <w:rsid w:val="00820CA8"/>
    <w:rsid w:val="00853EAC"/>
    <w:rsid w:val="008928F7"/>
    <w:rsid w:val="008A5FB7"/>
    <w:rsid w:val="008F5405"/>
    <w:rsid w:val="009103A0"/>
    <w:rsid w:val="009610E4"/>
    <w:rsid w:val="0097351F"/>
    <w:rsid w:val="00981AFD"/>
    <w:rsid w:val="0099470B"/>
    <w:rsid w:val="009B7C07"/>
    <w:rsid w:val="009D19E3"/>
    <w:rsid w:val="009D3688"/>
    <w:rsid w:val="00A44214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E6AF7"/>
    <w:rsid w:val="00DE7205"/>
    <w:rsid w:val="00DF409C"/>
    <w:rsid w:val="00DF514E"/>
    <w:rsid w:val="00E03FA9"/>
    <w:rsid w:val="00EA70E9"/>
    <w:rsid w:val="00EB51B3"/>
    <w:rsid w:val="00EB707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2DA0-CFDD-4A70-AF1C-90F96448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58</cp:revision>
  <cp:lastPrinted>2019-07-08T05:11:00Z</cp:lastPrinted>
  <dcterms:created xsi:type="dcterms:W3CDTF">2025-09-26T10:58:00Z</dcterms:created>
  <dcterms:modified xsi:type="dcterms:W3CDTF">2026-07-02T04:52:00Z</dcterms:modified>
</cp:coreProperties>
</file>